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3ABE" w:rsidRPr="00F93ABE" w:rsidRDefault="00F93ABE" w:rsidP="00F93ABE">
      <w:pPr>
        <w:spacing w:after="0" w:line="240" w:lineRule="auto"/>
        <w:ind w:left="7088"/>
        <w:jc w:val="both"/>
        <w:rPr>
          <w:rFonts w:ascii="Times New Roman" w:hAnsi="Times New Roman" w:cs="Times New Roman"/>
          <w:b/>
          <w:lang w:val="lt-LT"/>
        </w:rPr>
      </w:pPr>
      <w:r w:rsidRPr="00F93ABE">
        <w:rPr>
          <w:rFonts w:ascii="Times New Roman" w:hAnsi="Times New Roman" w:cs="Times New Roman"/>
          <w:b/>
          <w:lang w:val="lt-LT"/>
        </w:rPr>
        <w:t>2 priedas</w:t>
      </w:r>
    </w:p>
    <w:p w:rsidR="00F93ABE" w:rsidRDefault="00F93ABE" w:rsidP="00B6357C">
      <w:pPr>
        <w:spacing w:after="0" w:line="240" w:lineRule="auto"/>
        <w:ind w:left="6480"/>
        <w:jc w:val="both"/>
        <w:rPr>
          <w:rFonts w:ascii="Times New Roman" w:hAnsi="Times New Roman" w:cs="Times New Roman"/>
          <w:lang w:val="lt-LT"/>
        </w:rPr>
      </w:pPr>
    </w:p>
    <w:p w:rsidR="00B6357C" w:rsidRPr="00B6357C" w:rsidRDefault="00B6357C" w:rsidP="00F93ABE">
      <w:pPr>
        <w:spacing w:after="0" w:line="240" w:lineRule="auto"/>
        <w:ind w:left="7088"/>
        <w:jc w:val="both"/>
        <w:rPr>
          <w:rFonts w:ascii="Times New Roman" w:hAnsi="Times New Roman" w:cs="Times New Roman"/>
          <w:lang w:val="lt-LT"/>
        </w:rPr>
      </w:pPr>
      <w:r w:rsidRPr="00B6357C">
        <w:rPr>
          <w:rFonts w:ascii="Times New Roman" w:hAnsi="Times New Roman" w:cs="Times New Roman"/>
          <w:lang w:val="lt-LT"/>
        </w:rPr>
        <w:t>PATVIRTINTA:</w:t>
      </w:r>
    </w:p>
    <w:p w:rsidR="00B6357C" w:rsidRPr="00B6357C" w:rsidRDefault="00B6357C" w:rsidP="00F93ABE">
      <w:pPr>
        <w:spacing w:after="0" w:line="240" w:lineRule="auto"/>
        <w:ind w:left="7088"/>
        <w:rPr>
          <w:rFonts w:ascii="Times New Roman" w:hAnsi="Times New Roman" w:cs="Times New Roman"/>
          <w:lang w:val="lt-LT"/>
        </w:rPr>
      </w:pPr>
      <w:r w:rsidRPr="00B6357C">
        <w:rPr>
          <w:rFonts w:ascii="Times New Roman" w:hAnsi="Times New Roman" w:cs="Times New Roman"/>
          <w:lang w:val="lt-LT"/>
        </w:rPr>
        <w:t>Tarybos posėdžio 2014-</w:t>
      </w:r>
      <w:r w:rsidR="006C5620">
        <w:rPr>
          <w:rFonts w:ascii="Times New Roman" w:hAnsi="Times New Roman" w:cs="Times New Roman"/>
          <w:lang w:val="lt-LT"/>
        </w:rPr>
        <w:t>05-20</w:t>
      </w:r>
      <w:r w:rsidRPr="00B6357C">
        <w:rPr>
          <w:rFonts w:ascii="Times New Roman" w:hAnsi="Times New Roman" w:cs="Times New Roman"/>
          <w:lang w:val="lt-LT"/>
        </w:rPr>
        <w:t xml:space="preserve">     protokolu Nr.</w:t>
      </w:r>
      <w:r w:rsidR="006C5620">
        <w:rPr>
          <w:rFonts w:ascii="Times New Roman" w:hAnsi="Times New Roman" w:cs="Times New Roman"/>
          <w:lang w:val="lt-LT"/>
        </w:rPr>
        <w:t xml:space="preserve"> 3</w:t>
      </w:r>
    </w:p>
    <w:p w:rsidR="00B6357C" w:rsidRPr="009A24CC" w:rsidRDefault="00B6357C" w:rsidP="00B6357C">
      <w:pPr>
        <w:spacing w:after="0" w:line="240" w:lineRule="auto"/>
        <w:ind w:left="6480"/>
        <w:rPr>
          <w:rFonts w:ascii="Times New Roman" w:hAnsi="Times New Roman" w:cs="Times New Roman"/>
          <w:sz w:val="24"/>
          <w:szCs w:val="24"/>
          <w:lang w:val="lt-LT"/>
        </w:rPr>
      </w:pPr>
    </w:p>
    <w:p w:rsidR="00B6357C" w:rsidRPr="009A24CC" w:rsidRDefault="00B6357C" w:rsidP="00B6357C">
      <w:pPr>
        <w:spacing w:after="0" w:line="240" w:lineRule="auto"/>
        <w:jc w:val="center"/>
        <w:rPr>
          <w:rFonts w:ascii="Times New Roman" w:hAnsi="Times New Roman" w:cs="Times New Roman"/>
          <w:b/>
          <w:bCs/>
          <w:sz w:val="24"/>
          <w:szCs w:val="24"/>
          <w:lang w:val="lt-LT"/>
        </w:rPr>
      </w:pPr>
      <w:r w:rsidRPr="009A24CC">
        <w:rPr>
          <w:rFonts w:ascii="Times New Roman" w:hAnsi="Times New Roman" w:cs="Times New Roman"/>
          <w:b/>
          <w:bCs/>
          <w:sz w:val="24"/>
          <w:szCs w:val="24"/>
          <w:lang w:val="lt-LT"/>
        </w:rPr>
        <w:t>LIETUVOS ELEKTROS ENERGETIKOS ASOCIACIJOS</w:t>
      </w:r>
    </w:p>
    <w:p w:rsidR="00B6357C" w:rsidRPr="009A24CC" w:rsidRDefault="00B6357C" w:rsidP="00B6357C">
      <w:pPr>
        <w:spacing w:after="0" w:line="240" w:lineRule="auto"/>
        <w:jc w:val="center"/>
        <w:rPr>
          <w:rFonts w:ascii="Times New Roman" w:hAnsi="Times New Roman" w:cs="Times New Roman"/>
          <w:b/>
          <w:bCs/>
          <w:sz w:val="24"/>
          <w:szCs w:val="24"/>
          <w:lang w:val="lt-LT"/>
        </w:rPr>
      </w:pPr>
      <w:r w:rsidRPr="009A24CC">
        <w:rPr>
          <w:rFonts w:ascii="Times New Roman" w:hAnsi="Times New Roman" w:cs="Times New Roman"/>
          <w:b/>
          <w:bCs/>
          <w:sz w:val="24"/>
          <w:szCs w:val="24"/>
          <w:lang w:val="lt-LT"/>
        </w:rPr>
        <w:t>ETIKOS KODEKSAS</w:t>
      </w:r>
    </w:p>
    <w:p w:rsidR="00B6357C" w:rsidRPr="009A24CC" w:rsidRDefault="00B6357C" w:rsidP="00B6357C">
      <w:pPr>
        <w:spacing w:after="0" w:line="240" w:lineRule="auto"/>
        <w:jc w:val="both"/>
        <w:rPr>
          <w:rFonts w:ascii="Times New Roman" w:hAnsi="Times New Roman" w:cs="Times New Roman"/>
          <w:bCs/>
          <w:sz w:val="24"/>
          <w:szCs w:val="24"/>
          <w:lang w:val="lt-LT"/>
        </w:rPr>
      </w:pPr>
    </w:p>
    <w:p w:rsidR="00B6357C" w:rsidRPr="009A24CC" w:rsidRDefault="00B6357C" w:rsidP="00B6357C">
      <w:pPr>
        <w:tabs>
          <w:tab w:val="left" w:pos="900"/>
        </w:tabs>
        <w:spacing w:after="0" w:line="240" w:lineRule="auto"/>
        <w:ind w:firstLine="900"/>
        <w:jc w:val="both"/>
        <w:rPr>
          <w:rFonts w:ascii="Times New Roman" w:hAnsi="Times New Roman" w:cs="Times New Roman"/>
          <w:b/>
          <w:bCs/>
          <w:sz w:val="24"/>
          <w:szCs w:val="24"/>
          <w:lang w:val="lt-LT"/>
        </w:rPr>
      </w:pPr>
      <w:r w:rsidRPr="009A24CC">
        <w:rPr>
          <w:rFonts w:ascii="Times New Roman" w:hAnsi="Times New Roman" w:cs="Times New Roman"/>
          <w:b/>
          <w:bCs/>
          <w:sz w:val="24"/>
          <w:szCs w:val="24"/>
          <w:lang w:val="lt-LT"/>
        </w:rPr>
        <w:t>I. Bendroji dalis.</w:t>
      </w:r>
    </w:p>
    <w:p w:rsidR="00B6357C" w:rsidRPr="009A24CC" w:rsidRDefault="00B6357C" w:rsidP="00B6357C">
      <w:pPr>
        <w:spacing w:after="0" w:line="240" w:lineRule="auto"/>
        <w:ind w:firstLine="900"/>
        <w:jc w:val="both"/>
        <w:rPr>
          <w:rFonts w:ascii="Times New Roman" w:hAnsi="Times New Roman" w:cs="Times New Roman"/>
          <w:sz w:val="24"/>
          <w:szCs w:val="24"/>
          <w:lang w:val="lt-LT"/>
        </w:rPr>
      </w:pPr>
      <w:r w:rsidRPr="009A24CC">
        <w:rPr>
          <w:rFonts w:ascii="Times New Roman" w:hAnsi="Times New Roman" w:cs="Times New Roman"/>
          <w:sz w:val="24"/>
          <w:szCs w:val="24"/>
          <w:lang w:val="lt-LT"/>
        </w:rPr>
        <w:t>1. Lietuvos elektros energetikos asociacijos (toliau – Asociacija) Etikos kodeksas – Asociacijos narių elgesio normų, kurių laikymasis užtikrina garbingą Asociacijos narių elgesį, visuma.</w:t>
      </w:r>
    </w:p>
    <w:p w:rsidR="00B6357C" w:rsidRPr="009A24CC" w:rsidRDefault="00B6357C" w:rsidP="00B6357C">
      <w:pPr>
        <w:spacing w:after="0" w:line="240" w:lineRule="auto"/>
        <w:ind w:firstLine="900"/>
        <w:jc w:val="both"/>
        <w:rPr>
          <w:rFonts w:ascii="Times New Roman" w:hAnsi="Times New Roman" w:cs="Times New Roman"/>
          <w:sz w:val="24"/>
          <w:szCs w:val="24"/>
          <w:lang w:val="lt-LT"/>
        </w:rPr>
      </w:pPr>
      <w:r w:rsidRPr="009A24CC">
        <w:rPr>
          <w:rFonts w:ascii="Times New Roman" w:hAnsi="Times New Roman" w:cs="Times New Roman"/>
          <w:bCs/>
          <w:sz w:val="24"/>
          <w:szCs w:val="24"/>
          <w:lang w:val="lt-LT"/>
        </w:rPr>
        <w:t>2. Narių elgesys turi neprieštarauti visuomenėje pripažintoms ir galiojančioms dorovės ir teisės normoms.</w:t>
      </w:r>
    </w:p>
    <w:p w:rsidR="00B6357C" w:rsidRPr="009A24CC" w:rsidRDefault="00B6357C" w:rsidP="00B6357C">
      <w:pPr>
        <w:spacing w:after="0" w:line="240" w:lineRule="auto"/>
        <w:ind w:firstLine="900"/>
        <w:jc w:val="both"/>
        <w:rPr>
          <w:rFonts w:ascii="Times New Roman" w:hAnsi="Times New Roman" w:cs="Times New Roman"/>
          <w:b/>
          <w:sz w:val="24"/>
          <w:szCs w:val="24"/>
          <w:lang w:val="lt-LT"/>
        </w:rPr>
      </w:pPr>
    </w:p>
    <w:p w:rsidR="00B6357C" w:rsidRPr="009A24CC" w:rsidRDefault="00B6357C" w:rsidP="00B6357C">
      <w:pPr>
        <w:spacing w:after="0" w:line="240" w:lineRule="auto"/>
        <w:ind w:firstLine="900"/>
        <w:jc w:val="both"/>
        <w:rPr>
          <w:rFonts w:ascii="Times New Roman" w:hAnsi="Times New Roman" w:cs="Times New Roman"/>
          <w:sz w:val="24"/>
          <w:szCs w:val="24"/>
          <w:lang w:val="lt-LT"/>
        </w:rPr>
      </w:pPr>
      <w:r w:rsidRPr="009A24CC">
        <w:rPr>
          <w:rFonts w:ascii="Times New Roman" w:hAnsi="Times New Roman" w:cs="Times New Roman"/>
          <w:b/>
          <w:sz w:val="24"/>
          <w:szCs w:val="24"/>
          <w:lang w:val="lt-LT"/>
        </w:rPr>
        <w:t>II.</w:t>
      </w:r>
      <w:r w:rsidRPr="009A24CC">
        <w:rPr>
          <w:rFonts w:ascii="Times New Roman" w:hAnsi="Times New Roman" w:cs="Times New Roman"/>
          <w:sz w:val="24"/>
          <w:szCs w:val="24"/>
          <w:lang w:val="lt-LT"/>
        </w:rPr>
        <w:t xml:space="preserve">   </w:t>
      </w:r>
      <w:r w:rsidRPr="009A24CC">
        <w:rPr>
          <w:rFonts w:ascii="Times New Roman" w:hAnsi="Times New Roman" w:cs="Times New Roman"/>
          <w:b/>
          <w:bCs/>
          <w:sz w:val="24"/>
          <w:szCs w:val="24"/>
          <w:lang w:val="lt-LT"/>
        </w:rPr>
        <w:t>Tikslai ir uždaviniai.</w:t>
      </w:r>
    </w:p>
    <w:p w:rsidR="00B6357C" w:rsidRPr="009A24CC" w:rsidRDefault="00B6357C" w:rsidP="00B6357C">
      <w:pPr>
        <w:spacing w:after="0" w:line="240" w:lineRule="auto"/>
        <w:ind w:firstLine="900"/>
        <w:jc w:val="both"/>
        <w:rPr>
          <w:rFonts w:ascii="Times New Roman" w:hAnsi="Times New Roman" w:cs="Times New Roman"/>
          <w:sz w:val="24"/>
          <w:szCs w:val="24"/>
          <w:lang w:val="lt-LT"/>
        </w:rPr>
      </w:pPr>
      <w:r w:rsidRPr="009A24CC">
        <w:rPr>
          <w:rFonts w:ascii="Times New Roman" w:hAnsi="Times New Roman" w:cs="Times New Roman"/>
          <w:sz w:val="24"/>
          <w:szCs w:val="24"/>
          <w:lang w:val="lt-LT"/>
        </w:rPr>
        <w:t>3. Etikos kodekso paskirtis – siekti Asociacijos narių garbės ir orumo prioriteto, panaudojant etikos, moralės ir dorovės galią Lietuvos elektros energetikos sektoriaus klestėjimui.Tai yra įgyvendinama panaudojant visuomenėje  nusistovėjusių ir galiojančias dorovės, moralės ir teisės normas. Etikos kodeksas yra poveikio priemonė, kuri taikoma visiems Asociacijos nariams.</w:t>
      </w:r>
    </w:p>
    <w:p w:rsidR="00B6357C" w:rsidRPr="009A24CC" w:rsidRDefault="00B6357C" w:rsidP="00B6357C">
      <w:pPr>
        <w:spacing w:after="0" w:line="240" w:lineRule="auto"/>
        <w:ind w:firstLine="900"/>
        <w:jc w:val="both"/>
        <w:rPr>
          <w:rFonts w:ascii="Times New Roman" w:hAnsi="Times New Roman" w:cs="Times New Roman"/>
          <w:sz w:val="24"/>
          <w:szCs w:val="24"/>
          <w:lang w:val="lt-LT"/>
        </w:rPr>
      </w:pPr>
      <w:r w:rsidRPr="009A24CC">
        <w:rPr>
          <w:rFonts w:ascii="Times New Roman" w:hAnsi="Times New Roman" w:cs="Times New Roman"/>
          <w:sz w:val="24"/>
          <w:szCs w:val="24"/>
          <w:lang w:val="lt-LT"/>
        </w:rPr>
        <w:t>4. Vadovaudamasi pripažintomis dorovės, moralės ir galiojančiomis teisės normomis, Asociacija siekia padėti savo nariams ugdyti demokratiškumą, derinti savo bei užsakovų ir valstybės interesus, darbinės veiklos kultūrą, siekti santarvės, humaniškų tarpusavio santykių.</w:t>
      </w:r>
    </w:p>
    <w:p w:rsidR="00B6357C" w:rsidRPr="009A24CC" w:rsidRDefault="00B6357C" w:rsidP="00B6357C">
      <w:pPr>
        <w:spacing w:after="0" w:line="240" w:lineRule="auto"/>
        <w:ind w:firstLine="900"/>
        <w:jc w:val="both"/>
        <w:rPr>
          <w:rFonts w:ascii="Times New Roman" w:hAnsi="Times New Roman" w:cs="Times New Roman"/>
          <w:sz w:val="24"/>
          <w:szCs w:val="24"/>
          <w:lang w:val="lt-LT"/>
        </w:rPr>
      </w:pPr>
      <w:r w:rsidRPr="009A24CC">
        <w:rPr>
          <w:rFonts w:ascii="Times New Roman" w:hAnsi="Times New Roman" w:cs="Times New Roman"/>
          <w:sz w:val="24"/>
          <w:szCs w:val="24"/>
          <w:lang w:val="lt-LT"/>
        </w:rPr>
        <w:t>5. Asociacijos nario statusas įpareigoja kiekvieną narį Lietuvos valstybės ir visuomenės interesus laikyti aukštesnėmis vertybėmis negu grupiniai, asmeniniai ar partiniai interesai.</w:t>
      </w:r>
    </w:p>
    <w:p w:rsidR="00B6357C" w:rsidRPr="009A24CC" w:rsidRDefault="00B6357C" w:rsidP="00B6357C">
      <w:pPr>
        <w:spacing w:after="0" w:line="240" w:lineRule="auto"/>
        <w:ind w:firstLine="900"/>
        <w:jc w:val="both"/>
        <w:rPr>
          <w:rFonts w:ascii="Times New Roman" w:hAnsi="Times New Roman" w:cs="Times New Roman"/>
          <w:sz w:val="24"/>
          <w:szCs w:val="24"/>
          <w:lang w:val="lt-LT"/>
        </w:rPr>
      </w:pPr>
      <w:r w:rsidRPr="009A24CC">
        <w:rPr>
          <w:rFonts w:ascii="Times New Roman" w:hAnsi="Times New Roman" w:cs="Times New Roman"/>
          <w:sz w:val="24"/>
          <w:szCs w:val="24"/>
          <w:lang w:val="lt-LT"/>
        </w:rPr>
        <w:t>6. Asociacija įsipareigoja vadovautis dorovės, moralės ir teisės normomis, analizuoti ir vertinti savo narių elgesį.</w:t>
      </w:r>
    </w:p>
    <w:p w:rsidR="00B6357C" w:rsidRPr="009A24CC" w:rsidRDefault="00B6357C" w:rsidP="00B6357C">
      <w:pPr>
        <w:spacing w:after="0" w:line="240" w:lineRule="auto"/>
        <w:ind w:firstLine="900"/>
        <w:jc w:val="both"/>
        <w:rPr>
          <w:rFonts w:ascii="Times New Roman" w:hAnsi="Times New Roman" w:cs="Times New Roman"/>
          <w:sz w:val="24"/>
          <w:szCs w:val="24"/>
          <w:lang w:val="lt-LT"/>
        </w:rPr>
      </w:pPr>
      <w:r w:rsidRPr="009A24CC">
        <w:rPr>
          <w:rFonts w:ascii="Times New Roman" w:hAnsi="Times New Roman" w:cs="Times New Roman"/>
          <w:sz w:val="24"/>
          <w:szCs w:val="24"/>
          <w:lang w:val="lt-LT"/>
        </w:rPr>
        <w:t>7. Asociacijos narių garbės reikalas yra sutartis su užsakovais sudaryti tik teisėtai ir sąžiningai, tinkamai vykdyti sutartinius įsipareigojimus, atsižvelgiant į sutarties partnerio ir visuomenės interesus.</w:t>
      </w:r>
    </w:p>
    <w:p w:rsidR="00B6357C" w:rsidRPr="009A24CC" w:rsidRDefault="00B6357C" w:rsidP="00B6357C">
      <w:pPr>
        <w:spacing w:after="0" w:line="240" w:lineRule="auto"/>
        <w:ind w:firstLine="900"/>
        <w:jc w:val="both"/>
        <w:rPr>
          <w:rFonts w:ascii="Times New Roman" w:hAnsi="Times New Roman" w:cs="Times New Roman"/>
          <w:sz w:val="24"/>
          <w:szCs w:val="24"/>
          <w:lang w:val="lt-LT"/>
        </w:rPr>
      </w:pPr>
      <w:r w:rsidRPr="009A24CC">
        <w:rPr>
          <w:rFonts w:ascii="Times New Roman" w:hAnsi="Times New Roman" w:cs="Times New Roman"/>
          <w:sz w:val="24"/>
          <w:szCs w:val="24"/>
          <w:lang w:val="lt-LT"/>
        </w:rPr>
        <w:t>8. Asociacijos nariai įsipareigoja vykdyti konkurenciją, reglamentuojančių teisės aktų ir normų  reikalavimus. Teisėta, sąžininga konkurencija tarp Asociacijos narių yra būtina verslui skatinti, paslaugų, gaminių ir dirbinių kokybei gerinti.</w:t>
      </w:r>
    </w:p>
    <w:p w:rsidR="00B6357C" w:rsidRPr="009A24CC" w:rsidRDefault="00B6357C" w:rsidP="00B6357C">
      <w:pPr>
        <w:spacing w:after="0" w:line="240" w:lineRule="auto"/>
        <w:ind w:firstLine="900"/>
        <w:jc w:val="both"/>
        <w:rPr>
          <w:rFonts w:ascii="Times New Roman" w:hAnsi="Times New Roman" w:cs="Times New Roman"/>
          <w:sz w:val="24"/>
          <w:szCs w:val="24"/>
          <w:lang w:val="lt-LT"/>
        </w:rPr>
      </w:pPr>
      <w:r w:rsidRPr="009A24CC">
        <w:rPr>
          <w:rFonts w:ascii="Times New Roman" w:hAnsi="Times New Roman" w:cs="Times New Roman"/>
          <w:sz w:val="24"/>
          <w:szCs w:val="24"/>
          <w:lang w:val="lt-LT"/>
        </w:rPr>
        <w:t>9. Asociacijos nariai privalo užtikrinti žmonių saugą ir rūpintis jų sveikata darbe, saugos eksploatuojant elektros įrenginius ir gamybinės sanitarijos bei higienos taisyklių laikymąsi.</w:t>
      </w:r>
    </w:p>
    <w:p w:rsidR="00B6357C" w:rsidRPr="009A24CC" w:rsidRDefault="00B6357C" w:rsidP="00B6357C">
      <w:pPr>
        <w:spacing w:after="0" w:line="240" w:lineRule="auto"/>
        <w:ind w:firstLine="900"/>
        <w:jc w:val="both"/>
        <w:rPr>
          <w:rFonts w:ascii="Times New Roman" w:hAnsi="Times New Roman" w:cs="Times New Roman"/>
          <w:sz w:val="24"/>
          <w:szCs w:val="24"/>
          <w:lang w:val="lt-LT"/>
        </w:rPr>
      </w:pPr>
      <w:r w:rsidRPr="009A24CC">
        <w:rPr>
          <w:rFonts w:ascii="Times New Roman" w:hAnsi="Times New Roman" w:cs="Times New Roman"/>
          <w:sz w:val="24"/>
          <w:szCs w:val="24"/>
          <w:lang w:val="lt-LT"/>
        </w:rPr>
        <w:t>10. Nariai privalo siekti, kad darbų vykdymo metu nebūtų padaryta žala užsakovui ir tretiesiems asmenims. Nepažeidinėti aplinkos apsaugos teisės aktų reikalavimų.</w:t>
      </w:r>
    </w:p>
    <w:p w:rsidR="00B6357C" w:rsidRPr="009A24CC" w:rsidRDefault="00B6357C" w:rsidP="00B6357C">
      <w:pPr>
        <w:spacing w:after="0" w:line="240" w:lineRule="auto"/>
        <w:ind w:firstLine="900"/>
        <w:jc w:val="both"/>
        <w:rPr>
          <w:rFonts w:ascii="Times New Roman" w:hAnsi="Times New Roman" w:cs="Times New Roman"/>
          <w:sz w:val="24"/>
          <w:szCs w:val="24"/>
          <w:lang w:val="lt-LT"/>
        </w:rPr>
      </w:pPr>
      <w:r w:rsidRPr="009A24CC">
        <w:rPr>
          <w:rFonts w:ascii="Times New Roman" w:hAnsi="Times New Roman" w:cs="Times New Roman"/>
          <w:sz w:val="24"/>
          <w:szCs w:val="24"/>
          <w:lang w:val="lt-LT"/>
        </w:rPr>
        <w:t>11. Nariai privalo laikytis Lietuvos Respublikos įstatymų ir kitų teisės aktų reikalavimų, kurie reglamentuoja jų veiklą elektros energetikos sektoriuje.</w:t>
      </w:r>
    </w:p>
    <w:p w:rsidR="00B6357C" w:rsidRPr="009A24CC" w:rsidRDefault="00B6357C" w:rsidP="00B6357C">
      <w:pPr>
        <w:spacing w:after="0" w:line="240" w:lineRule="auto"/>
        <w:ind w:firstLine="900"/>
        <w:jc w:val="both"/>
        <w:rPr>
          <w:rFonts w:ascii="Times New Roman" w:hAnsi="Times New Roman" w:cs="Times New Roman"/>
          <w:sz w:val="24"/>
          <w:szCs w:val="24"/>
          <w:lang w:val="lt-LT"/>
        </w:rPr>
      </w:pPr>
      <w:r w:rsidRPr="009A24CC">
        <w:rPr>
          <w:rFonts w:ascii="Times New Roman" w:hAnsi="Times New Roman" w:cs="Times New Roman"/>
          <w:sz w:val="24"/>
          <w:szCs w:val="24"/>
          <w:lang w:val="lt-LT"/>
        </w:rPr>
        <w:t>12. Asociacijos narių pagrindinis uždavinys – garantuoti,  užsakovui/elektros verslo partneriams būtų vykdomi įsipareigojimai, taip pat kad su užsakovu ir elektros verslo partneriais būtų elgiamasi mandagiai, sąžiningai ir profesionaliai.</w:t>
      </w:r>
    </w:p>
    <w:p w:rsidR="00B6357C" w:rsidRDefault="00B6357C" w:rsidP="00B6357C">
      <w:pPr>
        <w:spacing w:after="0" w:line="240" w:lineRule="auto"/>
        <w:ind w:firstLine="900"/>
        <w:jc w:val="both"/>
        <w:rPr>
          <w:rFonts w:ascii="Times New Roman" w:hAnsi="Times New Roman" w:cs="Times New Roman"/>
          <w:b/>
          <w:sz w:val="24"/>
          <w:szCs w:val="24"/>
          <w:lang w:val="lt-LT"/>
        </w:rPr>
      </w:pPr>
    </w:p>
    <w:p w:rsidR="009A24CC" w:rsidRPr="009A24CC" w:rsidRDefault="009A24CC" w:rsidP="00B6357C">
      <w:pPr>
        <w:spacing w:after="0" w:line="240" w:lineRule="auto"/>
        <w:ind w:firstLine="900"/>
        <w:jc w:val="both"/>
        <w:rPr>
          <w:rFonts w:ascii="Times New Roman" w:hAnsi="Times New Roman" w:cs="Times New Roman"/>
          <w:b/>
          <w:sz w:val="24"/>
          <w:szCs w:val="24"/>
          <w:lang w:val="lt-LT"/>
        </w:rPr>
      </w:pPr>
    </w:p>
    <w:p w:rsidR="00B6357C" w:rsidRPr="009A24CC" w:rsidRDefault="00B6357C" w:rsidP="00B6357C">
      <w:pPr>
        <w:spacing w:after="0" w:line="240" w:lineRule="auto"/>
        <w:ind w:firstLine="900"/>
        <w:jc w:val="both"/>
        <w:rPr>
          <w:rFonts w:ascii="Times New Roman" w:hAnsi="Times New Roman" w:cs="Times New Roman"/>
          <w:b/>
          <w:sz w:val="24"/>
          <w:szCs w:val="24"/>
          <w:lang w:val="lt-LT"/>
        </w:rPr>
      </w:pPr>
      <w:r w:rsidRPr="009A24CC">
        <w:rPr>
          <w:rFonts w:ascii="Times New Roman" w:hAnsi="Times New Roman" w:cs="Times New Roman"/>
          <w:b/>
          <w:sz w:val="24"/>
          <w:szCs w:val="24"/>
          <w:lang w:val="lt-LT"/>
        </w:rPr>
        <w:t>III. Atsakomybė.</w:t>
      </w:r>
    </w:p>
    <w:p w:rsidR="00B6357C" w:rsidRPr="009A24CC" w:rsidRDefault="00B6357C" w:rsidP="00B6357C">
      <w:pPr>
        <w:spacing w:after="0" w:line="240" w:lineRule="auto"/>
        <w:ind w:firstLine="900"/>
        <w:jc w:val="both"/>
        <w:rPr>
          <w:rFonts w:ascii="Times New Roman" w:hAnsi="Times New Roman" w:cs="Times New Roman"/>
          <w:sz w:val="24"/>
          <w:szCs w:val="24"/>
          <w:lang w:val="lt-LT"/>
        </w:rPr>
      </w:pPr>
      <w:r w:rsidRPr="009A24CC">
        <w:rPr>
          <w:rFonts w:ascii="Times New Roman" w:hAnsi="Times New Roman" w:cs="Times New Roman"/>
          <w:sz w:val="24"/>
          <w:szCs w:val="24"/>
          <w:lang w:val="lt-LT"/>
        </w:rPr>
        <w:t>13. Asociacijos narius už Etikos kodekso pažeidimus svarsto Asociacijos Taryba. Tarybos nutarimu nariui gali būti taikomos šios nuobaudos:</w:t>
      </w:r>
    </w:p>
    <w:p w:rsidR="00B6357C" w:rsidRPr="009A24CC" w:rsidRDefault="00B6357C" w:rsidP="00B6357C">
      <w:pPr>
        <w:spacing w:after="0" w:line="240" w:lineRule="auto"/>
        <w:ind w:firstLine="900"/>
        <w:jc w:val="both"/>
        <w:rPr>
          <w:rFonts w:ascii="Times New Roman" w:hAnsi="Times New Roman" w:cs="Times New Roman"/>
          <w:sz w:val="24"/>
          <w:szCs w:val="24"/>
          <w:lang w:val="lt-LT"/>
        </w:rPr>
      </w:pPr>
      <w:r w:rsidRPr="009A24CC">
        <w:rPr>
          <w:rFonts w:ascii="Times New Roman" w:hAnsi="Times New Roman" w:cs="Times New Roman"/>
          <w:sz w:val="24"/>
          <w:szCs w:val="24"/>
          <w:lang w:val="lt-LT"/>
        </w:rPr>
        <w:t>- įspėjimas,</w:t>
      </w:r>
    </w:p>
    <w:p w:rsidR="00B6357C" w:rsidRPr="009A24CC" w:rsidRDefault="00B6357C" w:rsidP="00B6357C">
      <w:pPr>
        <w:spacing w:after="0" w:line="240" w:lineRule="auto"/>
        <w:ind w:firstLine="900"/>
        <w:jc w:val="both"/>
        <w:rPr>
          <w:rFonts w:ascii="Times New Roman" w:hAnsi="Times New Roman" w:cs="Times New Roman"/>
          <w:sz w:val="24"/>
          <w:szCs w:val="24"/>
          <w:lang w:val="lt-LT"/>
        </w:rPr>
      </w:pPr>
      <w:r w:rsidRPr="009A24CC">
        <w:rPr>
          <w:rFonts w:ascii="Times New Roman" w:hAnsi="Times New Roman" w:cs="Times New Roman"/>
          <w:sz w:val="24"/>
          <w:szCs w:val="24"/>
          <w:lang w:val="lt-LT"/>
        </w:rPr>
        <w:t>- pastaba,</w:t>
      </w:r>
    </w:p>
    <w:p w:rsidR="00B6357C" w:rsidRPr="009A24CC" w:rsidRDefault="00B6357C" w:rsidP="00B6357C">
      <w:pPr>
        <w:spacing w:after="0" w:line="240" w:lineRule="auto"/>
        <w:ind w:firstLine="900"/>
        <w:jc w:val="both"/>
        <w:rPr>
          <w:rFonts w:ascii="Times New Roman" w:hAnsi="Times New Roman" w:cs="Times New Roman"/>
          <w:b/>
          <w:sz w:val="24"/>
          <w:szCs w:val="24"/>
          <w:lang w:val="lt-LT"/>
        </w:rPr>
      </w:pPr>
      <w:r w:rsidRPr="009A24CC">
        <w:rPr>
          <w:rFonts w:ascii="Times New Roman" w:hAnsi="Times New Roman" w:cs="Times New Roman"/>
          <w:sz w:val="24"/>
          <w:szCs w:val="24"/>
          <w:lang w:val="lt-LT"/>
        </w:rPr>
        <w:t>- rekomendacija pašalinti narį iš Asociacijos.</w:t>
      </w:r>
    </w:p>
    <w:p w:rsidR="00B6357C" w:rsidRPr="009A24CC" w:rsidRDefault="00B6357C" w:rsidP="006C5620">
      <w:pPr>
        <w:spacing w:after="0" w:line="240" w:lineRule="auto"/>
        <w:ind w:left="1260" w:firstLine="900"/>
        <w:rPr>
          <w:rFonts w:ascii="Times New Roman" w:hAnsi="Times New Roman" w:cs="Times New Roman"/>
          <w:b/>
          <w:sz w:val="24"/>
          <w:szCs w:val="24"/>
          <w:lang w:val="lt-LT"/>
        </w:rPr>
      </w:pPr>
      <w:bookmarkStart w:id="0" w:name="_GoBack"/>
      <w:bookmarkEnd w:id="0"/>
      <w:r w:rsidRPr="009A24CC">
        <w:rPr>
          <w:rFonts w:ascii="Times New Roman" w:hAnsi="Times New Roman" w:cs="Times New Roman"/>
          <w:b/>
          <w:sz w:val="24"/>
          <w:szCs w:val="24"/>
          <w:lang w:val="lt-LT"/>
        </w:rPr>
        <w:t>___________________________________________</w:t>
      </w:r>
    </w:p>
    <w:sectPr w:rsidR="00B6357C" w:rsidRPr="009A24CC" w:rsidSect="00F93ABE">
      <w:pgSz w:w="12240" w:h="15840"/>
      <w:pgMar w:top="1276" w:right="758" w:bottom="709"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Calibri">
    <w:panose1 w:val="020F0502020204030204"/>
    <w:charset w:val="BA"/>
    <w:family w:val="swiss"/>
    <w:pitch w:val="variable"/>
    <w:sig w:usb0="E10002FF" w:usb1="4000ACFF" w:usb2="00000009" w:usb3="00000000" w:csb0="0000019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BA"/>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B503723"/>
    <w:multiLevelType w:val="hybridMultilevel"/>
    <w:tmpl w:val="C50620C0"/>
    <w:lvl w:ilvl="0" w:tplc="303276CA">
      <w:start w:val="1"/>
      <w:numFmt w:val="decimal"/>
      <w:lvlText w:val="%1."/>
      <w:lvlJc w:val="left"/>
      <w:pPr>
        <w:ind w:left="1080" w:hanging="360"/>
      </w:pPr>
      <w:rPr>
        <w:rFonts w:hint="default"/>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403E5F2F"/>
    <w:multiLevelType w:val="hybridMultilevel"/>
    <w:tmpl w:val="767E547E"/>
    <w:lvl w:ilvl="0" w:tplc="D1A0737C">
      <w:start w:val="1"/>
      <w:numFmt w:val="decimal"/>
      <w:lvlText w:val="%1."/>
      <w:lvlJc w:val="left"/>
      <w:pPr>
        <w:ind w:left="1080" w:hanging="360"/>
      </w:pPr>
      <w:rPr>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60D33A1D"/>
    <w:multiLevelType w:val="hybridMultilevel"/>
    <w:tmpl w:val="10225FFE"/>
    <w:lvl w:ilvl="0" w:tplc="BF4ECA3C">
      <w:start w:val="1"/>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639E7D30"/>
    <w:multiLevelType w:val="hybridMultilevel"/>
    <w:tmpl w:val="E8EEAD6C"/>
    <w:lvl w:ilvl="0" w:tplc="8F28629A">
      <w:start w:val="1"/>
      <w:numFmt w:val="decimal"/>
      <w:lvlText w:val="%1."/>
      <w:lvlJc w:val="left"/>
      <w:pPr>
        <w:ind w:left="1080" w:hanging="360"/>
      </w:pPr>
      <w:rPr>
        <w:rFonts w:ascii="Times New Roman" w:eastAsiaTheme="minorHAnsi" w:hAnsi="Times New Roman" w:cs="Times New Roman"/>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78E11B50"/>
    <w:multiLevelType w:val="hybridMultilevel"/>
    <w:tmpl w:val="965E33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4"/>
  </w:num>
  <w:num w:numId="3">
    <w:abstractNumId w:val="1"/>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7A1C"/>
    <w:rsid w:val="000014FE"/>
    <w:rsid w:val="00054CD8"/>
    <w:rsid w:val="001030C9"/>
    <w:rsid w:val="00106DDE"/>
    <w:rsid w:val="001733BA"/>
    <w:rsid w:val="002B01BB"/>
    <w:rsid w:val="002D2A98"/>
    <w:rsid w:val="00320390"/>
    <w:rsid w:val="003761F2"/>
    <w:rsid w:val="003A2F28"/>
    <w:rsid w:val="003D1B00"/>
    <w:rsid w:val="005E215D"/>
    <w:rsid w:val="0062253A"/>
    <w:rsid w:val="006C5620"/>
    <w:rsid w:val="006F6010"/>
    <w:rsid w:val="0070646D"/>
    <w:rsid w:val="00744FA4"/>
    <w:rsid w:val="007E1B22"/>
    <w:rsid w:val="0080797A"/>
    <w:rsid w:val="008E0FA0"/>
    <w:rsid w:val="008F6C92"/>
    <w:rsid w:val="009A24CC"/>
    <w:rsid w:val="00A50577"/>
    <w:rsid w:val="00AF7B81"/>
    <w:rsid w:val="00B6357C"/>
    <w:rsid w:val="00C048CD"/>
    <w:rsid w:val="00C11874"/>
    <w:rsid w:val="00E26BC2"/>
    <w:rsid w:val="00E373F3"/>
    <w:rsid w:val="00E8476D"/>
    <w:rsid w:val="00ED7A1C"/>
    <w:rsid w:val="00F51763"/>
    <w:rsid w:val="00F93A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D7A1C"/>
    <w:rPr>
      <w:color w:val="0563C1"/>
      <w:u w:val="single"/>
    </w:rPr>
  </w:style>
  <w:style w:type="paragraph" w:styleId="ListParagraph">
    <w:name w:val="List Paragraph"/>
    <w:basedOn w:val="Normal"/>
    <w:uiPriority w:val="34"/>
    <w:qFormat/>
    <w:rsid w:val="00E8476D"/>
    <w:pPr>
      <w:ind w:left="720"/>
      <w:contextualSpacing/>
    </w:pPr>
  </w:style>
  <w:style w:type="character" w:styleId="CommentReference">
    <w:name w:val="annotation reference"/>
    <w:rsid w:val="00B6357C"/>
    <w:rPr>
      <w:sz w:val="16"/>
      <w:szCs w:val="16"/>
    </w:rPr>
  </w:style>
  <w:style w:type="paragraph" w:styleId="CommentText">
    <w:name w:val="annotation text"/>
    <w:basedOn w:val="Normal"/>
    <w:link w:val="CommentTextChar"/>
    <w:rsid w:val="00B6357C"/>
    <w:pPr>
      <w:spacing w:after="0" w:line="240" w:lineRule="auto"/>
    </w:pPr>
    <w:rPr>
      <w:rFonts w:ascii="Times New Roman" w:eastAsia="Times New Roman" w:hAnsi="Times New Roman" w:cs="Times New Roman"/>
      <w:sz w:val="20"/>
      <w:szCs w:val="20"/>
      <w:lang w:val="lt-LT"/>
    </w:rPr>
  </w:style>
  <w:style w:type="character" w:customStyle="1" w:styleId="CommentTextChar">
    <w:name w:val="Comment Text Char"/>
    <w:basedOn w:val="DefaultParagraphFont"/>
    <w:link w:val="CommentText"/>
    <w:rsid w:val="00B6357C"/>
    <w:rPr>
      <w:rFonts w:ascii="Times New Roman" w:eastAsia="Times New Roman" w:hAnsi="Times New Roman" w:cs="Times New Roman"/>
      <w:sz w:val="20"/>
      <w:szCs w:val="20"/>
      <w:lang w:val="lt-L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D7A1C"/>
    <w:rPr>
      <w:color w:val="0563C1"/>
      <w:u w:val="single"/>
    </w:rPr>
  </w:style>
  <w:style w:type="paragraph" w:styleId="ListParagraph">
    <w:name w:val="List Paragraph"/>
    <w:basedOn w:val="Normal"/>
    <w:uiPriority w:val="34"/>
    <w:qFormat/>
    <w:rsid w:val="00E8476D"/>
    <w:pPr>
      <w:ind w:left="720"/>
      <w:contextualSpacing/>
    </w:pPr>
  </w:style>
  <w:style w:type="character" w:styleId="CommentReference">
    <w:name w:val="annotation reference"/>
    <w:rsid w:val="00B6357C"/>
    <w:rPr>
      <w:sz w:val="16"/>
      <w:szCs w:val="16"/>
    </w:rPr>
  </w:style>
  <w:style w:type="paragraph" w:styleId="CommentText">
    <w:name w:val="annotation text"/>
    <w:basedOn w:val="Normal"/>
    <w:link w:val="CommentTextChar"/>
    <w:rsid w:val="00B6357C"/>
    <w:pPr>
      <w:spacing w:after="0" w:line="240" w:lineRule="auto"/>
    </w:pPr>
    <w:rPr>
      <w:rFonts w:ascii="Times New Roman" w:eastAsia="Times New Roman" w:hAnsi="Times New Roman" w:cs="Times New Roman"/>
      <w:sz w:val="20"/>
      <w:szCs w:val="20"/>
      <w:lang w:val="lt-LT"/>
    </w:rPr>
  </w:style>
  <w:style w:type="character" w:customStyle="1" w:styleId="CommentTextChar">
    <w:name w:val="Comment Text Char"/>
    <w:basedOn w:val="DefaultParagraphFont"/>
    <w:link w:val="CommentText"/>
    <w:rsid w:val="00B6357C"/>
    <w:rPr>
      <w:rFonts w:ascii="Times New Roman" w:eastAsia="Times New Roman" w:hAnsi="Times New Roman" w:cs="Times New Roman"/>
      <w:sz w:val="20"/>
      <w:szCs w:val="20"/>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2230907">
      <w:bodyDiv w:val="1"/>
      <w:marLeft w:val="0"/>
      <w:marRight w:val="0"/>
      <w:marTop w:val="0"/>
      <w:marBottom w:val="0"/>
      <w:divBdr>
        <w:top w:val="none" w:sz="0" w:space="0" w:color="auto"/>
        <w:left w:val="none" w:sz="0" w:space="0" w:color="auto"/>
        <w:bottom w:val="none" w:sz="0" w:space="0" w:color="auto"/>
        <w:right w:val="none" w:sz="0" w:space="0" w:color="auto"/>
      </w:divBdr>
    </w:div>
    <w:div w:id="1072511629">
      <w:bodyDiv w:val="1"/>
      <w:marLeft w:val="0"/>
      <w:marRight w:val="0"/>
      <w:marTop w:val="0"/>
      <w:marBottom w:val="0"/>
      <w:divBdr>
        <w:top w:val="none" w:sz="0" w:space="0" w:color="auto"/>
        <w:left w:val="none" w:sz="0" w:space="0" w:color="auto"/>
        <w:bottom w:val="none" w:sz="0" w:space="0" w:color="auto"/>
        <w:right w:val="none" w:sz="0" w:space="0" w:color="auto"/>
      </w:divBdr>
    </w:div>
    <w:div w:id="1174950607">
      <w:bodyDiv w:val="1"/>
      <w:marLeft w:val="0"/>
      <w:marRight w:val="0"/>
      <w:marTop w:val="0"/>
      <w:marBottom w:val="0"/>
      <w:divBdr>
        <w:top w:val="none" w:sz="0" w:space="0" w:color="auto"/>
        <w:left w:val="none" w:sz="0" w:space="0" w:color="auto"/>
        <w:bottom w:val="none" w:sz="0" w:space="0" w:color="auto"/>
        <w:right w:val="none" w:sz="0" w:space="0" w:color="auto"/>
      </w:divBdr>
    </w:div>
    <w:div w:id="1278097809">
      <w:bodyDiv w:val="1"/>
      <w:marLeft w:val="0"/>
      <w:marRight w:val="0"/>
      <w:marTop w:val="0"/>
      <w:marBottom w:val="0"/>
      <w:divBdr>
        <w:top w:val="none" w:sz="0" w:space="0" w:color="auto"/>
        <w:left w:val="none" w:sz="0" w:space="0" w:color="auto"/>
        <w:bottom w:val="none" w:sz="0" w:space="0" w:color="auto"/>
        <w:right w:val="none" w:sz="0" w:space="0" w:color="auto"/>
      </w:divBdr>
    </w:div>
    <w:div w:id="1404720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430</Words>
  <Characters>2452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cp:lastPrinted>2014-05-12T08:07:00Z</cp:lastPrinted>
  <dcterms:created xsi:type="dcterms:W3CDTF">2014-05-22T09:16:00Z</dcterms:created>
  <dcterms:modified xsi:type="dcterms:W3CDTF">2014-05-22T09:18:00Z</dcterms:modified>
</cp:coreProperties>
</file>